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tblpY="1"/>
        <w:tblOverlap w:val="nev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16"/>
      </w:tblGrid>
      <w:tr w:rsidR="00F24305" w:rsidRPr="00C70F16" w14:paraId="5BA70611" w14:textId="77777777" w:rsidTr="5B9D3172">
        <w:trPr>
          <w:trHeight w:val="600"/>
        </w:trPr>
        <w:tc>
          <w:tcPr>
            <w:tcW w:w="97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bottom"/>
          </w:tcPr>
          <w:p w14:paraId="20A7AD10" w14:textId="2D8723BD" w:rsidR="00F24305" w:rsidRPr="00C70F16" w:rsidRDefault="00A2238C" w:rsidP="5B9D3172">
            <w:pPr>
              <w:pStyle w:val="1"/>
              <w:tabs>
                <w:tab w:val="left" w:pos="4333"/>
              </w:tabs>
              <w:spacing w:line="240" w:lineRule="auto"/>
              <w:ind w:right="-2900"/>
              <w:jc w:val="left"/>
              <w:rPr>
                <w:rFonts w:ascii="Lato Regular" w:hAnsi="Lato Regular"/>
                <w:sz w:val="40"/>
                <w:szCs w:val="40"/>
              </w:rPr>
            </w:pPr>
            <w:r w:rsidRPr="00A2238C">
              <w:rPr>
                <w:rFonts w:ascii="Lato Regular" w:hAnsi="Lato Regular" w:hint="eastAsia"/>
                <w:sz w:val="40"/>
                <w:szCs w:val="40"/>
              </w:rPr>
              <w:t>宏观经济学原理</w:t>
            </w:r>
          </w:p>
        </w:tc>
      </w:tr>
    </w:tbl>
    <w:p w14:paraId="475DDF77" w14:textId="0688AF57" w:rsidR="5FDC7F2B" w:rsidRPr="00C70F16" w:rsidRDefault="00A2238C" w:rsidP="5B9D3172">
      <w:pPr>
        <w:pStyle w:val="TopicTitle"/>
        <w:rPr>
          <w:rFonts w:ascii="Lato Regular" w:hAnsi="Lato Regular"/>
          <w:szCs w:val="28"/>
        </w:rPr>
      </w:pPr>
      <w:r w:rsidRPr="00A2238C">
        <w:rPr>
          <w:rFonts w:ascii="宋体" w:eastAsia="宋体" w:hAnsi="宋体" w:cs="宋体" w:hint="eastAsia"/>
          <w:szCs w:val="28"/>
        </w:rPr>
        <w:t>国际贸易</w:t>
      </w:r>
    </w:p>
    <w:p w14:paraId="5F0EF533" w14:textId="60ADDB58" w:rsidR="5FDC7F2B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 xml:space="preserve">MobLab </w:t>
      </w:r>
      <w:r w:rsidR="00A2238C">
        <w:rPr>
          <w:rStyle w:val="Italicized"/>
          <w:rFonts w:ascii="Lato Regular" w:hAnsi="Lato Regular" w:hint="eastAsia"/>
          <w:sz w:val="24"/>
          <w:szCs w:val="24"/>
        </w:rPr>
        <w:t>游戏：比较优势</w:t>
      </w:r>
    </w:p>
    <w:p w14:paraId="0B0F3BF7" w14:textId="5760F0D2" w:rsidR="5FDC7F2B" w:rsidRPr="00C70F16" w:rsidRDefault="00A2238C" w:rsidP="5FDC7F2B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559EF2F6" w14:textId="39213A99" w:rsidR="5FDC7F2B" w:rsidRPr="00C70F16" w:rsidRDefault="00A2238C" w:rsidP="5FDC7F2B">
      <w:pPr>
        <w:pStyle w:val="ac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A2238C">
        <w:rPr>
          <w:rFonts w:ascii="Lato Regular" w:hAnsi="Lato Regular" w:hint="eastAsia"/>
          <w:sz w:val="24"/>
          <w:szCs w:val="24"/>
        </w:rPr>
        <w:t>绝对优势和比较优势之间的区别。</w:t>
      </w:r>
    </w:p>
    <w:p w14:paraId="7A283B96" w14:textId="22154629" w:rsidR="5FDC7F2B" w:rsidRPr="00C70F16" w:rsidRDefault="00A2238C" w:rsidP="5B9D3172">
      <w:pPr>
        <w:pStyle w:val="ac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A2238C">
        <w:rPr>
          <w:rFonts w:ascii="Lato Regular" w:hAnsi="Lato Regular" w:hint="eastAsia"/>
          <w:sz w:val="24"/>
          <w:szCs w:val="24"/>
        </w:rPr>
        <w:t>亲身体验专业化和贸易的收益。</w:t>
      </w:r>
    </w:p>
    <w:p w14:paraId="04BF493C" w14:textId="413EA55C" w:rsidR="5FDC7F2B" w:rsidRPr="00C70F16" w:rsidRDefault="00A2238C" w:rsidP="5B9D3172">
      <w:pPr>
        <w:pStyle w:val="ac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A2238C">
        <w:rPr>
          <w:rFonts w:ascii="Lato Regular" w:hAnsi="Lato Regular" w:hint="eastAsia"/>
          <w:sz w:val="24"/>
          <w:szCs w:val="24"/>
        </w:rPr>
        <w:t>机会成本的差异导致互利贸易。</w:t>
      </w:r>
    </w:p>
    <w:p w14:paraId="25AD6B05" w14:textId="6A76AB03" w:rsidR="00A8781D" w:rsidRPr="00C70F16" w:rsidRDefault="00A2238C" w:rsidP="5B9D3172">
      <w:pPr>
        <w:pStyle w:val="TopicTitle"/>
        <w:rPr>
          <w:rFonts w:ascii="Lato Regular" w:hAnsi="Lato Regular"/>
          <w:b/>
          <w:bCs/>
          <w:sz w:val="24"/>
          <w:szCs w:val="24"/>
        </w:rPr>
      </w:pPr>
      <w:r w:rsidRPr="00A2238C">
        <w:rPr>
          <w:rFonts w:ascii="宋体" w:eastAsia="宋体" w:hAnsi="宋体" w:cs="宋体" w:hint="eastAsia"/>
          <w:szCs w:val="28"/>
        </w:rPr>
        <w:t>竞争市场中的供需</w:t>
      </w:r>
    </w:p>
    <w:p w14:paraId="08EF5930" w14:textId="3845DBD2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MobLab</w:t>
      </w:r>
      <w:r w:rsidR="00A2238C">
        <w:rPr>
          <w:rStyle w:val="Italicized"/>
          <w:rFonts w:ascii="Lato Regular" w:hAnsi="Lato Regular" w:hint="eastAsia"/>
          <w:sz w:val="24"/>
          <w:szCs w:val="24"/>
        </w:rPr>
        <w:t>游戏：竞争性市场</w:t>
      </w:r>
      <w:r w:rsidRPr="00C70F16">
        <w:rPr>
          <w:rStyle w:val="Italicized"/>
          <w:rFonts w:ascii="Lato Regular" w:hAnsi="Lato Regular"/>
          <w:sz w:val="24"/>
          <w:szCs w:val="24"/>
        </w:rPr>
        <w:t xml:space="preserve"> </w:t>
      </w:r>
    </w:p>
    <w:p w14:paraId="613D4D05" w14:textId="1BF9F054" w:rsidR="00A8781D" w:rsidRPr="00C70F16" w:rsidRDefault="00A2238C" w:rsidP="5B9D3172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07C096B5" w14:textId="2D27BE74" w:rsidR="00A8781D" w:rsidRPr="00C70F16" w:rsidRDefault="00A2238C" w:rsidP="5B9D3172">
      <w:pPr>
        <w:pStyle w:val="ac"/>
        <w:numPr>
          <w:ilvl w:val="0"/>
          <w:numId w:val="35"/>
        </w:numPr>
        <w:spacing w:after="80"/>
        <w:rPr>
          <w:rFonts w:ascii="Lato Regular" w:hAnsi="Lato Regular"/>
          <w:sz w:val="24"/>
          <w:szCs w:val="24"/>
        </w:rPr>
      </w:pPr>
      <w:r w:rsidRPr="00A2238C">
        <w:rPr>
          <w:rFonts w:ascii="Lato Regular" w:hAnsi="Lato Regular" w:hint="eastAsia"/>
          <w:sz w:val="24"/>
          <w:szCs w:val="24"/>
        </w:rPr>
        <w:t>市场的“看不见的手”：个人利润最大化如何导致竞争性市场均衡。</w:t>
      </w:r>
    </w:p>
    <w:p w14:paraId="026241B9" w14:textId="64180088" w:rsidR="00A8781D" w:rsidRPr="00C70F16" w:rsidRDefault="00A2238C" w:rsidP="5B9D3172">
      <w:pPr>
        <w:pStyle w:val="ac"/>
        <w:numPr>
          <w:ilvl w:val="0"/>
          <w:numId w:val="35"/>
        </w:numPr>
        <w:spacing w:after="80"/>
        <w:rPr>
          <w:rFonts w:ascii="Lato Regular" w:hAnsi="Lato Regular"/>
          <w:sz w:val="24"/>
          <w:szCs w:val="24"/>
        </w:rPr>
      </w:pPr>
      <w:r w:rsidRPr="00A2238C">
        <w:rPr>
          <w:rFonts w:ascii="Lato Regular" w:hAnsi="Lato Regular" w:hint="eastAsia"/>
          <w:sz w:val="24"/>
          <w:szCs w:val="24"/>
        </w:rPr>
        <w:t>均衡市场出清价格是由不同买家的估值和不同卖家的成本决定的。</w:t>
      </w:r>
    </w:p>
    <w:p w14:paraId="0E8010E1" w14:textId="260F4457" w:rsidR="00A8781D" w:rsidRPr="00C70F16" w:rsidRDefault="00A2238C" w:rsidP="5B9D3172">
      <w:pPr>
        <w:pStyle w:val="ac"/>
        <w:numPr>
          <w:ilvl w:val="0"/>
          <w:numId w:val="35"/>
        </w:numPr>
        <w:spacing w:after="80"/>
        <w:rPr>
          <w:rFonts w:ascii="Lato Regular" w:hAnsi="Lato Regular"/>
          <w:sz w:val="24"/>
          <w:szCs w:val="24"/>
        </w:rPr>
      </w:pPr>
      <w:r w:rsidRPr="00A2238C">
        <w:rPr>
          <w:rFonts w:ascii="Lato Regular" w:hAnsi="Lato Regular" w:hint="eastAsia"/>
          <w:sz w:val="24"/>
          <w:szCs w:val="24"/>
        </w:rPr>
        <w:t>贸易收益（即消费者和生产者盈余）。</w:t>
      </w:r>
    </w:p>
    <w:p w14:paraId="315692A1" w14:textId="29C0E6A3" w:rsidR="5FDC7F2B" w:rsidRPr="00C70F16" w:rsidRDefault="00A2238C" w:rsidP="5B9D3172">
      <w:pPr>
        <w:pStyle w:val="ac"/>
        <w:numPr>
          <w:ilvl w:val="0"/>
          <w:numId w:val="35"/>
        </w:numPr>
        <w:spacing w:after="80"/>
        <w:rPr>
          <w:rFonts w:ascii="Lato Regular" w:hAnsi="Lato Regular"/>
          <w:sz w:val="24"/>
          <w:szCs w:val="24"/>
        </w:rPr>
      </w:pPr>
      <w:r w:rsidRPr="00A2238C">
        <w:rPr>
          <w:rFonts w:ascii="Lato Regular" w:hAnsi="Lato Regular" w:hint="eastAsia"/>
          <w:sz w:val="24"/>
          <w:szCs w:val="24"/>
        </w:rPr>
        <w:t>供需的变化会改变均衡结果。</w:t>
      </w:r>
    </w:p>
    <w:p w14:paraId="555EC717" w14:textId="51AFF44F" w:rsidR="00A8781D" w:rsidRPr="00C70F16" w:rsidRDefault="00A2238C" w:rsidP="5B9D3172">
      <w:pPr>
        <w:pStyle w:val="TopicTitle"/>
        <w:rPr>
          <w:rFonts w:ascii="Lato Regular" w:hAnsi="Lato Regular"/>
          <w:szCs w:val="28"/>
        </w:rPr>
      </w:pPr>
      <w:r w:rsidRPr="00A2238C">
        <w:rPr>
          <w:rFonts w:ascii="宋体" w:eastAsia="宋体" w:hAnsi="宋体" w:cs="宋体" w:hint="eastAsia"/>
          <w:szCs w:val="28"/>
        </w:rPr>
        <w:t>资产评估</w:t>
      </w:r>
    </w:p>
    <w:p w14:paraId="3008B338" w14:textId="417CD32B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MobLab</w:t>
      </w:r>
      <w:r w:rsidR="00A2238C">
        <w:rPr>
          <w:rStyle w:val="Italicized"/>
          <w:rFonts w:ascii="Lato Regular" w:hAnsi="Lato Regular" w:hint="eastAsia"/>
          <w:sz w:val="24"/>
          <w:szCs w:val="24"/>
        </w:rPr>
        <w:t>游戏：</w:t>
      </w:r>
      <w:r w:rsidR="00A2238C" w:rsidRPr="00A2238C">
        <w:rPr>
          <w:rStyle w:val="Italicized"/>
          <w:rFonts w:ascii="Lato Regular" w:hAnsi="Lato Regular" w:hint="eastAsia"/>
          <w:sz w:val="24"/>
          <w:szCs w:val="24"/>
        </w:rPr>
        <w:t>资产市场（泡沫和崩盘）</w:t>
      </w:r>
    </w:p>
    <w:p w14:paraId="58D03A78" w14:textId="09BD2460" w:rsidR="00A8781D" w:rsidRPr="00C70F16" w:rsidRDefault="00A2238C" w:rsidP="5B9D3172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475FE03D" w14:textId="373D2077" w:rsidR="00A8781D" w:rsidRPr="00C70F16" w:rsidRDefault="00A2238C" w:rsidP="5B9D3172">
      <w:pPr>
        <w:pStyle w:val="ac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A2238C">
        <w:rPr>
          <w:rFonts w:ascii="Lato Regular" w:hAnsi="Lato Regular" w:hint="eastAsia"/>
          <w:sz w:val="24"/>
          <w:szCs w:val="24"/>
        </w:rPr>
        <w:t>突出显示资产价值的决定因素：产生的收入和转售价值。</w:t>
      </w:r>
    </w:p>
    <w:p w14:paraId="5E394F38" w14:textId="1C8E86B3" w:rsidR="00A8781D" w:rsidRPr="00C70F16" w:rsidRDefault="00A2238C" w:rsidP="5B9D3172">
      <w:pPr>
        <w:pStyle w:val="ac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>
        <w:rPr>
          <w:rFonts w:ascii="Lato Regular" w:hAnsi="Lato Regular" w:hint="eastAsia"/>
          <w:sz w:val="24"/>
          <w:szCs w:val="24"/>
        </w:rPr>
        <w:t>展</w:t>
      </w:r>
      <w:r w:rsidRPr="00A2238C">
        <w:rPr>
          <w:rFonts w:ascii="Lato Regular" w:hAnsi="Lato Regular" w:hint="eastAsia"/>
          <w:sz w:val="24"/>
          <w:szCs w:val="24"/>
        </w:rPr>
        <w:t>示即使对资产的终端价值和股息分配有常识，资产泡沫也可能</w:t>
      </w:r>
      <w:r>
        <w:rPr>
          <w:rFonts w:ascii="Lato Regular" w:hAnsi="Lato Regular" w:hint="eastAsia"/>
          <w:sz w:val="24"/>
          <w:szCs w:val="24"/>
        </w:rPr>
        <w:t>出现</w:t>
      </w:r>
      <w:r w:rsidRPr="00A2238C">
        <w:rPr>
          <w:rFonts w:ascii="Lato Regular" w:hAnsi="Lato Regular" w:hint="eastAsia"/>
          <w:sz w:val="24"/>
          <w:szCs w:val="24"/>
        </w:rPr>
        <w:t>。</w:t>
      </w:r>
    </w:p>
    <w:p w14:paraId="6F95C507" w14:textId="2803EDFE" w:rsidR="00A8781D" w:rsidRPr="00C70F16" w:rsidRDefault="00A2238C" w:rsidP="5B9D3172">
      <w:pPr>
        <w:pStyle w:val="TopicTitle"/>
        <w:rPr>
          <w:rFonts w:ascii="Lato Regular" w:hAnsi="Lato Regular"/>
          <w:szCs w:val="28"/>
        </w:rPr>
      </w:pPr>
      <w:r w:rsidRPr="00A2238C">
        <w:rPr>
          <w:rFonts w:ascii="宋体" w:eastAsia="宋体" w:hAnsi="宋体" w:cs="宋体" w:hint="eastAsia"/>
          <w:szCs w:val="28"/>
        </w:rPr>
        <w:t>风险偏好</w:t>
      </w:r>
    </w:p>
    <w:p w14:paraId="2F391ED5" w14:textId="16C351AE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 xml:space="preserve">MobLab </w:t>
      </w:r>
      <w:r w:rsidR="00F24E3B">
        <w:rPr>
          <w:rStyle w:val="Italicized"/>
          <w:rFonts w:ascii="Lato Regular" w:hAnsi="Lato Regular" w:hint="eastAsia"/>
          <w:sz w:val="24"/>
          <w:szCs w:val="24"/>
        </w:rPr>
        <w:t>游戏：</w:t>
      </w:r>
      <w:r w:rsidR="00F24E3B" w:rsidRPr="00F24E3B">
        <w:rPr>
          <w:rStyle w:val="Italicized"/>
          <w:rFonts w:ascii="Lato Regular" w:hAnsi="Lato Regular" w:hint="eastAsia"/>
          <w:sz w:val="24"/>
          <w:szCs w:val="24"/>
        </w:rPr>
        <w:t>风险偏好：炸弹风险游戏</w:t>
      </w:r>
    </w:p>
    <w:p w14:paraId="08247838" w14:textId="303F8AE6" w:rsidR="00A8781D" w:rsidRPr="00C70F16" w:rsidRDefault="00F24E3B" w:rsidP="5FDC7F2B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4143F29A" w14:textId="59757080" w:rsidR="00A8781D" w:rsidRPr="00C70F16" w:rsidRDefault="00F24E3B" w:rsidP="5FDC7F2B">
      <w:pPr>
        <w:pStyle w:val="ac"/>
        <w:numPr>
          <w:ilvl w:val="0"/>
          <w:numId w:val="37"/>
        </w:numPr>
        <w:spacing w:after="80"/>
        <w:rPr>
          <w:rFonts w:ascii="Lato Regular" w:hAnsi="Lato Regular"/>
          <w:color w:val="000000" w:themeColor="text1"/>
          <w:sz w:val="24"/>
          <w:szCs w:val="24"/>
        </w:rPr>
      </w:pPr>
      <w:r w:rsidRPr="00F24E3B">
        <w:rPr>
          <w:rFonts w:ascii="宋体" w:eastAsia="宋体" w:hAnsi="宋体" w:cs="宋体" w:hint="eastAsia"/>
          <w:sz w:val="24"/>
          <w:szCs w:val="24"/>
        </w:rPr>
        <w:t>个人对风险的承受能力不同。（没有</w:t>
      </w:r>
      <w:r w:rsidRPr="00F24E3B">
        <w:rPr>
          <w:rFonts w:ascii="Roboto" w:eastAsia="Roboto" w:hAnsi="Roboto" w:cs="Roboto"/>
          <w:sz w:val="24"/>
          <w:szCs w:val="24"/>
        </w:rPr>
        <w:t>“</w:t>
      </w:r>
      <w:r w:rsidRPr="00F24E3B">
        <w:rPr>
          <w:rFonts w:ascii="宋体" w:eastAsia="宋体" w:hAnsi="宋体" w:cs="宋体" w:hint="eastAsia"/>
          <w:sz w:val="24"/>
          <w:szCs w:val="24"/>
        </w:rPr>
        <w:t>正确</w:t>
      </w:r>
      <w:r w:rsidRPr="00F24E3B">
        <w:rPr>
          <w:rFonts w:ascii="Roboto" w:eastAsia="Roboto" w:hAnsi="Roboto" w:cs="Roboto"/>
          <w:sz w:val="24"/>
          <w:szCs w:val="24"/>
        </w:rPr>
        <w:t>”</w:t>
      </w:r>
      <w:r w:rsidRPr="00F24E3B">
        <w:rPr>
          <w:rFonts w:ascii="宋体" w:eastAsia="宋体" w:hAnsi="宋体" w:cs="宋体" w:hint="eastAsia"/>
          <w:sz w:val="24"/>
          <w:szCs w:val="24"/>
        </w:rPr>
        <w:t>的答案。</w:t>
      </w:r>
      <w:r>
        <w:rPr>
          <w:rFonts w:ascii="宋体" w:eastAsia="宋体" w:hAnsi="宋体" w:cs="宋体" w:hint="eastAsia"/>
          <w:sz w:val="24"/>
          <w:szCs w:val="24"/>
        </w:rPr>
        <w:t>该游戏</w:t>
      </w:r>
      <w:r w:rsidRPr="00F24E3B">
        <w:rPr>
          <w:rFonts w:ascii="宋体" w:eastAsia="宋体" w:hAnsi="宋体" w:cs="宋体" w:hint="eastAsia"/>
          <w:sz w:val="24"/>
          <w:szCs w:val="24"/>
        </w:rPr>
        <w:t>显示的风险偏好可以很好地预测其他风险环境（例如贷款市场）的行为。</w:t>
      </w:r>
    </w:p>
    <w:p w14:paraId="5F78B439" w14:textId="584CCACC" w:rsidR="00A8781D" w:rsidRPr="00C70F16" w:rsidRDefault="00F24E3B" w:rsidP="5FDC7F2B">
      <w:pPr>
        <w:pStyle w:val="ac"/>
        <w:numPr>
          <w:ilvl w:val="0"/>
          <w:numId w:val="37"/>
        </w:numPr>
        <w:spacing w:after="80"/>
        <w:rPr>
          <w:rFonts w:ascii="Lato Regular" w:hAnsi="Lato Regular"/>
          <w:color w:val="000000" w:themeColor="text1"/>
          <w:sz w:val="24"/>
          <w:szCs w:val="24"/>
        </w:rPr>
      </w:pPr>
      <w:r w:rsidRPr="00F24E3B">
        <w:rPr>
          <w:rFonts w:ascii="宋体" w:eastAsia="宋体" w:hAnsi="宋体" w:cs="宋体" w:hint="eastAsia"/>
          <w:sz w:val="24"/>
          <w:szCs w:val="24"/>
        </w:rPr>
        <w:t>通过打开</w:t>
      </w:r>
      <w:r w:rsidRPr="00F24E3B">
        <w:rPr>
          <w:rFonts w:ascii="Lato Regular" w:eastAsia="Roboto" w:hAnsi="Lato Regular" w:cs="Roboto" w:hint="eastAsia"/>
          <w:sz w:val="24"/>
          <w:szCs w:val="24"/>
        </w:rPr>
        <w:t xml:space="preserve"> 50 </w:t>
      </w:r>
      <w:r w:rsidRPr="00F24E3B">
        <w:rPr>
          <w:rFonts w:ascii="宋体" w:eastAsia="宋体" w:hAnsi="宋体" w:cs="宋体" w:hint="eastAsia"/>
          <w:sz w:val="24"/>
          <w:szCs w:val="24"/>
        </w:rPr>
        <w:t>个盒子来最大化预期收益。少开</w:t>
      </w:r>
      <w:r>
        <w:rPr>
          <w:rFonts w:ascii="宋体" w:eastAsia="宋体" w:hAnsi="宋体" w:cs="宋体" w:hint="eastAsia"/>
          <w:sz w:val="24"/>
          <w:szCs w:val="24"/>
        </w:rPr>
        <w:t>盒子</w:t>
      </w:r>
      <w:r w:rsidRPr="00F24E3B">
        <w:rPr>
          <w:rFonts w:ascii="宋体" w:eastAsia="宋体" w:hAnsi="宋体" w:cs="宋体" w:hint="eastAsia"/>
          <w:sz w:val="24"/>
          <w:szCs w:val="24"/>
        </w:rPr>
        <w:t>与风险厌恶是一致的，而多开</w:t>
      </w:r>
      <w:r>
        <w:rPr>
          <w:rFonts w:ascii="宋体" w:eastAsia="宋体" w:hAnsi="宋体" w:cs="宋体" w:hint="eastAsia"/>
          <w:sz w:val="24"/>
          <w:szCs w:val="24"/>
        </w:rPr>
        <w:t>盒子</w:t>
      </w:r>
      <w:r w:rsidRPr="00F24E3B">
        <w:rPr>
          <w:rFonts w:ascii="宋体" w:eastAsia="宋体" w:hAnsi="宋体" w:cs="宋体" w:hint="eastAsia"/>
          <w:sz w:val="24"/>
          <w:szCs w:val="24"/>
        </w:rPr>
        <w:t>则符合风险偏好行为。</w:t>
      </w:r>
    </w:p>
    <w:p w14:paraId="29827025" w14:textId="5EA69F8B" w:rsidR="00A8781D" w:rsidRPr="00C70F16" w:rsidRDefault="00F24E3B" w:rsidP="5B9D3172">
      <w:pPr>
        <w:spacing w:after="80"/>
        <w:rPr>
          <w:rFonts w:ascii="Lato Regular" w:eastAsia="Roboto" w:hAnsi="Lato Regular" w:cs="Roboto"/>
          <w:i/>
          <w:iCs/>
          <w:sz w:val="24"/>
          <w:szCs w:val="24"/>
        </w:rPr>
      </w:pPr>
      <w:r w:rsidRPr="00F24E3B">
        <w:rPr>
          <w:rFonts w:ascii="Lato Regular" w:eastAsia="Roboto" w:hAnsi="Lato Regular" w:cs="Roboto" w:hint="eastAsia"/>
          <w:i/>
          <w:iCs/>
          <w:sz w:val="24"/>
          <w:szCs w:val="24"/>
        </w:rPr>
        <w:t>MobLab</w:t>
      </w:r>
      <w:r w:rsidRPr="00F24E3B">
        <w:rPr>
          <w:rFonts w:ascii="宋体" w:eastAsia="宋体" w:hAnsi="宋体" w:cs="宋体" w:hint="eastAsia"/>
          <w:i/>
          <w:iCs/>
          <w:sz w:val="24"/>
          <w:szCs w:val="24"/>
        </w:rPr>
        <w:t>还有许多与风险相关的预先构建的调查，包括</w:t>
      </w:r>
      <w:r w:rsidRPr="00F24E3B">
        <w:rPr>
          <w:rFonts w:ascii="Lato Regular" w:eastAsia="Roboto" w:hAnsi="Lato Regular" w:cs="Roboto" w:hint="eastAsia"/>
          <w:i/>
          <w:iCs/>
          <w:sz w:val="24"/>
          <w:szCs w:val="24"/>
        </w:rPr>
        <w:t>Holt Laury</w:t>
      </w:r>
      <w:r w:rsidRPr="00F24E3B">
        <w:rPr>
          <w:rFonts w:ascii="宋体" w:eastAsia="宋体" w:hAnsi="宋体" w:cs="宋体" w:hint="eastAsia"/>
          <w:i/>
          <w:iCs/>
          <w:sz w:val="24"/>
          <w:szCs w:val="24"/>
        </w:rPr>
        <w:t>和</w:t>
      </w:r>
      <w:r w:rsidRPr="00F24E3B">
        <w:rPr>
          <w:rFonts w:ascii="Lato Regular" w:eastAsia="Roboto" w:hAnsi="Lato Regular" w:cs="Roboto" w:hint="eastAsia"/>
          <w:i/>
          <w:iCs/>
          <w:sz w:val="24"/>
          <w:szCs w:val="24"/>
        </w:rPr>
        <w:t>Binswanger</w:t>
      </w:r>
      <w:r w:rsidRPr="00F24E3B">
        <w:rPr>
          <w:rFonts w:ascii="宋体" w:eastAsia="宋体" w:hAnsi="宋体" w:cs="宋体" w:hint="eastAsia"/>
          <w:i/>
          <w:iCs/>
          <w:sz w:val="24"/>
          <w:szCs w:val="24"/>
        </w:rPr>
        <w:t>风险诱因。</w:t>
      </w:r>
    </w:p>
    <w:p w14:paraId="08E941C9" w14:textId="18F889E0" w:rsidR="00A8781D" w:rsidRPr="00C70F16" w:rsidRDefault="00A8781D" w:rsidP="5FDC7F2B">
      <w:pPr>
        <w:pStyle w:val="TopicTitle"/>
        <w:rPr>
          <w:rFonts w:ascii="Lato Regular" w:hAnsi="Lato Regular"/>
          <w:b/>
          <w:bCs/>
          <w:sz w:val="24"/>
          <w:szCs w:val="24"/>
        </w:rPr>
      </w:pPr>
    </w:p>
    <w:p w14:paraId="2A678086" w14:textId="5BDD8D54" w:rsidR="00A8781D" w:rsidRPr="00C70F16" w:rsidRDefault="00F24E3B" w:rsidP="5B9D3172">
      <w:pPr>
        <w:pStyle w:val="TopicTitle"/>
        <w:rPr>
          <w:rFonts w:ascii="Lato Regular" w:hAnsi="Lato Regular"/>
          <w:szCs w:val="28"/>
          <w:lang w:eastAsia="zh-CN"/>
        </w:rPr>
      </w:pPr>
      <w:r w:rsidRPr="00F24E3B">
        <w:rPr>
          <w:rFonts w:ascii="宋体" w:eastAsia="宋体" w:hAnsi="宋体" w:cs="宋体" w:hint="eastAsia"/>
          <w:szCs w:val="28"/>
          <w:lang w:eastAsia="zh-CN"/>
        </w:rPr>
        <w:t>货币、银行和存款保险</w:t>
      </w:r>
    </w:p>
    <w:p w14:paraId="5FBA654D" w14:textId="3E05F3A0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 xml:space="preserve">MobLab </w:t>
      </w:r>
      <w:r w:rsidR="00F24E3B">
        <w:rPr>
          <w:rStyle w:val="Italicized"/>
          <w:rFonts w:ascii="Lato Regular" w:hAnsi="Lato Regular" w:hint="eastAsia"/>
          <w:sz w:val="24"/>
          <w:szCs w:val="24"/>
        </w:rPr>
        <w:t>游戏：银行挤兑</w:t>
      </w:r>
    </w:p>
    <w:p w14:paraId="0CCD25E6" w14:textId="758F7799" w:rsidR="00A8781D" w:rsidRPr="00C70F16" w:rsidRDefault="00F24E3B" w:rsidP="5B9D3172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1E90346B" w14:textId="36AFB27D" w:rsidR="5FDC7F2B" w:rsidRPr="005277F9" w:rsidRDefault="005277F9" w:rsidP="5FDC7F2B">
      <w:pPr>
        <w:pStyle w:val="ac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5277F9">
        <w:rPr>
          <w:rFonts w:ascii="Lato Regular" w:hAnsi="Lato Regular" w:hint="eastAsia"/>
          <w:sz w:val="24"/>
          <w:szCs w:val="24"/>
        </w:rPr>
        <w:t>体验</w:t>
      </w:r>
      <w:r>
        <w:rPr>
          <w:rFonts w:ascii="Lato Regular" w:hAnsi="Lato Regular" w:hint="eastAsia"/>
          <w:sz w:val="24"/>
          <w:szCs w:val="24"/>
        </w:rPr>
        <w:t>提前取</w:t>
      </w:r>
      <w:r w:rsidRPr="005277F9">
        <w:rPr>
          <w:rFonts w:ascii="Lato Regular" w:hAnsi="Lato Regular" w:hint="eastAsia"/>
          <w:sz w:val="24"/>
          <w:szCs w:val="24"/>
        </w:rPr>
        <w:t>款如何导致恐慌并刺激其他人提款，从而加速银行倒闭。</w:t>
      </w:r>
    </w:p>
    <w:p w14:paraId="416E91A8" w14:textId="64A351E5" w:rsidR="5FDC7F2B" w:rsidRPr="00C70F16" w:rsidRDefault="005277F9" w:rsidP="5B9D3172">
      <w:pPr>
        <w:pStyle w:val="ac"/>
        <w:numPr>
          <w:ilvl w:val="0"/>
          <w:numId w:val="37"/>
        </w:numPr>
        <w:spacing w:after="80"/>
        <w:rPr>
          <w:rFonts w:ascii="Lato Regular" w:hAnsi="Lato Regular"/>
          <w:color w:val="13485B"/>
          <w:sz w:val="24"/>
          <w:szCs w:val="24"/>
        </w:rPr>
      </w:pPr>
      <w:r w:rsidRPr="005277F9">
        <w:rPr>
          <w:rFonts w:ascii="Lato Regular" w:hAnsi="Lato Regular" w:hint="eastAsia"/>
          <w:sz w:val="24"/>
          <w:szCs w:val="24"/>
        </w:rPr>
        <w:t>存款保险等政策干预可以减少银行挤兑的可能性。</w:t>
      </w:r>
    </w:p>
    <w:p w14:paraId="35F9B07B" w14:textId="6348E9DF" w:rsidR="00A8781D" w:rsidRPr="00C70F16" w:rsidRDefault="005277F9" w:rsidP="5B9D3172">
      <w:pPr>
        <w:pStyle w:val="TopicTitle"/>
        <w:rPr>
          <w:rFonts w:ascii="Lato Regular" w:hAnsi="Lato Regular"/>
          <w:szCs w:val="28"/>
          <w:lang w:eastAsia="zh-CN"/>
        </w:rPr>
      </w:pPr>
      <w:r w:rsidRPr="005277F9">
        <w:rPr>
          <w:rFonts w:ascii="宋体" w:eastAsia="宋体" w:hAnsi="宋体" w:cs="宋体" w:hint="eastAsia"/>
          <w:szCs w:val="28"/>
          <w:lang w:eastAsia="zh-CN"/>
        </w:rPr>
        <w:t>劳动力市场和失业</w:t>
      </w:r>
    </w:p>
    <w:p w14:paraId="46F43899" w14:textId="19CF1F6A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lastRenderedPageBreak/>
        <w:t>MobLab</w:t>
      </w:r>
      <w:r w:rsidR="005277F9">
        <w:rPr>
          <w:rStyle w:val="Italicized"/>
          <w:rFonts w:ascii="Lato Regular" w:hAnsi="Lato Regular" w:hint="eastAsia"/>
          <w:sz w:val="24"/>
          <w:szCs w:val="24"/>
        </w:rPr>
        <w:t>游戏：</w:t>
      </w:r>
      <w:r w:rsidR="005277F9" w:rsidRPr="005277F9">
        <w:rPr>
          <w:rStyle w:val="Italicized"/>
          <w:rFonts w:ascii="Lato Regular" w:hAnsi="Lato Regular" w:hint="eastAsia"/>
          <w:sz w:val="24"/>
          <w:szCs w:val="24"/>
        </w:rPr>
        <w:t>简单劳动力市场</w:t>
      </w:r>
      <w:r w:rsidRPr="00C70F16">
        <w:rPr>
          <w:rStyle w:val="Italicized"/>
          <w:rFonts w:ascii="Lato Regular" w:hAnsi="Lato Regular"/>
          <w:sz w:val="24"/>
          <w:szCs w:val="24"/>
        </w:rPr>
        <w:t xml:space="preserve"> </w:t>
      </w:r>
    </w:p>
    <w:p w14:paraId="222C1E39" w14:textId="312302C4" w:rsidR="00A8781D" w:rsidRPr="00C70F16" w:rsidRDefault="005277F9" w:rsidP="5B9D3172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119045FB" w14:textId="3825E8ED" w:rsidR="00A8781D" w:rsidRPr="00C70F16" w:rsidRDefault="005277F9" w:rsidP="5B9D3172">
      <w:pPr>
        <w:pStyle w:val="ac"/>
        <w:numPr>
          <w:ilvl w:val="0"/>
          <w:numId w:val="38"/>
        </w:numPr>
        <w:spacing w:after="80"/>
        <w:rPr>
          <w:rFonts w:ascii="Lato Regular" w:hAnsi="Lato Regular"/>
          <w:sz w:val="24"/>
          <w:szCs w:val="24"/>
        </w:rPr>
      </w:pPr>
      <w:r w:rsidRPr="005277F9">
        <w:rPr>
          <w:rFonts w:ascii="Lato Regular" w:hAnsi="Lato Regular" w:hint="eastAsia"/>
          <w:sz w:val="24"/>
          <w:szCs w:val="24"/>
        </w:rPr>
        <w:t>当完全竞争的市场决定工资时，均衡工资（每单位劳动）等于最后一个雇用的工人的边际劳动产品的价值。</w:t>
      </w:r>
    </w:p>
    <w:p w14:paraId="271ACB16" w14:textId="0251777C" w:rsidR="005F4403" w:rsidRPr="00C70F16" w:rsidRDefault="005277F9" w:rsidP="5B9D3172">
      <w:pPr>
        <w:pStyle w:val="ac"/>
        <w:numPr>
          <w:ilvl w:val="0"/>
          <w:numId w:val="38"/>
        </w:numPr>
        <w:spacing w:after="80"/>
        <w:rPr>
          <w:rFonts w:ascii="Lato Regular" w:hAnsi="Lato Regular"/>
          <w:sz w:val="24"/>
          <w:szCs w:val="24"/>
        </w:rPr>
      </w:pPr>
      <w:r w:rsidRPr="005277F9">
        <w:rPr>
          <w:rFonts w:ascii="Lato Regular" w:hAnsi="Lato Regular" w:hint="eastAsia"/>
          <w:sz w:val="24"/>
          <w:szCs w:val="24"/>
        </w:rPr>
        <w:t>强调失业保险和最低工资等政策如何影响结构性和自然失业率。</w:t>
      </w:r>
    </w:p>
    <w:p w14:paraId="28BCDD06" w14:textId="7921DEFC" w:rsidR="005F4403" w:rsidRPr="00C70F16" w:rsidRDefault="005277F9" w:rsidP="5B9D3172">
      <w:pPr>
        <w:pStyle w:val="TopicTitle"/>
        <w:rPr>
          <w:rFonts w:ascii="Lato Regular" w:hAnsi="Lato Regular"/>
          <w:szCs w:val="28"/>
          <w:lang w:eastAsia="zh-CN"/>
        </w:rPr>
      </w:pPr>
      <w:r w:rsidRPr="005277F9">
        <w:rPr>
          <w:rFonts w:ascii="宋体" w:eastAsia="宋体" w:hAnsi="宋体" w:cs="宋体" w:hint="eastAsia"/>
          <w:szCs w:val="28"/>
          <w:lang w:eastAsia="zh-CN"/>
        </w:rPr>
        <w:t>信贷可用性和费雪效应</w:t>
      </w:r>
    </w:p>
    <w:p w14:paraId="7077FE1D" w14:textId="5B47A2BB" w:rsidR="005F4403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 xml:space="preserve">MobLab </w:t>
      </w:r>
      <w:r w:rsidR="005277F9">
        <w:rPr>
          <w:rStyle w:val="Italicized"/>
          <w:rFonts w:ascii="Lato Regular" w:hAnsi="Lato Regular" w:hint="eastAsia"/>
          <w:sz w:val="24"/>
          <w:szCs w:val="24"/>
        </w:rPr>
        <w:t>游戏：</w:t>
      </w:r>
      <w:r w:rsidR="005277F9" w:rsidRPr="005277F9">
        <w:rPr>
          <w:rStyle w:val="Italicized"/>
          <w:rFonts w:ascii="Lato Regular" w:hAnsi="Lato Regular" w:hint="eastAsia"/>
          <w:sz w:val="24"/>
          <w:szCs w:val="24"/>
        </w:rPr>
        <w:t>贷款市场</w:t>
      </w:r>
    </w:p>
    <w:p w14:paraId="465C994E" w14:textId="54CF9936" w:rsidR="005F4403" w:rsidRPr="00C70F16" w:rsidRDefault="005277F9" w:rsidP="5B9D3172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3AA803B5" w14:textId="605E017B" w:rsidR="005F4403" w:rsidRPr="00C70F16" w:rsidRDefault="001B4569" w:rsidP="5B9D3172">
      <w:pPr>
        <w:pStyle w:val="ac"/>
        <w:numPr>
          <w:ilvl w:val="0"/>
          <w:numId w:val="39"/>
        </w:numPr>
        <w:rPr>
          <w:rFonts w:ascii="Lato Regular" w:hAnsi="Lato Regular"/>
          <w:color w:val="000000" w:themeColor="text1"/>
          <w:sz w:val="24"/>
          <w:szCs w:val="24"/>
        </w:rPr>
      </w:pPr>
      <w:r w:rsidRPr="001B4569">
        <w:rPr>
          <w:rFonts w:ascii="Lato Regular" w:hAnsi="Lato Regular" w:hint="eastAsia"/>
          <w:color w:val="000000" w:themeColor="text1"/>
          <w:sz w:val="24"/>
          <w:szCs w:val="24"/>
        </w:rPr>
        <w:t>向学生展示，当通货膨胀已知时，贷款的名义价格会随着通货膨胀率的增加而增加。</w:t>
      </w:r>
    </w:p>
    <w:p w14:paraId="6866A26D" w14:textId="774C2BAB" w:rsidR="5FDC7F2B" w:rsidRPr="00C70F16" w:rsidRDefault="001B4569" w:rsidP="5B9D3172">
      <w:pPr>
        <w:pStyle w:val="ac"/>
        <w:numPr>
          <w:ilvl w:val="0"/>
          <w:numId w:val="39"/>
        </w:numPr>
        <w:spacing w:after="80"/>
        <w:rPr>
          <w:rFonts w:ascii="Lato Regular" w:hAnsi="Lato Regular"/>
          <w:color w:val="000000" w:themeColor="text1"/>
          <w:sz w:val="24"/>
          <w:szCs w:val="24"/>
        </w:rPr>
      </w:pPr>
      <w:r w:rsidRPr="001B4569">
        <w:rPr>
          <w:rFonts w:ascii="Lato Regular" w:hAnsi="Lato Regular" w:hint="eastAsia"/>
          <w:noProof/>
          <w:color w:val="000000" w:themeColor="text1"/>
          <w:sz w:val="24"/>
          <w:szCs w:val="24"/>
        </w:rPr>
        <w:t>当通货膨胀水平未知时，规避风险的贷款人会要求更高的还款金额，以补偿价格变化的风险。这将导致市场上可用信贷的减少。</w:t>
      </w:r>
    </w:p>
    <w:p w14:paraId="47AD68D0" w14:textId="23EC718A" w:rsidR="005F4403" w:rsidRPr="00C70F16" w:rsidRDefault="001B4569" w:rsidP="5B9D3172">
      <w:pPr>
        <w:pStyle w:val="TopicTitle"/>
        <w:spacing w:after="80"/>
        <w:rPr>
          <w:rFonts w:ascii="Lato Regular" w:hAnsi="Lato Regular"/>
          <w:szCs w:val="28"/>
        </w:rPr>
      </w:pPr>
      <w:r w:rsidRPr="001B4569">
        <w:rPr>
          <w:rFonts w:ascii="宋体" w:eastAsia="宋体" w:hAnsi="宋体" w:cs="宋体" w:hint="eastAsia"/>
          <w:szCs w:val="28"/>
        </w:rPr>
        <w:t>其他相关游戏</w:t>
      </w:r>
    </w:p>
    <w:p w14:paraId="5ECC4737" w14:textId="73CDCD06" w:rsidR="005F4403" w:rsidRPr="00C70F16" w:rsidRDefault="001B4569" w:rsidP="5B9D3172">
      <w:pPr>
        <w:pStyle w:val="ac"/>
        <w:numPr>
          <w:ilvl w:val="0"/>
          <w:numId w:val="41"/>
        </w:numPr>
        <w:rPr>
          <w:rFonts w:ascii="Lato Regular" w:hAnsi="Lato Regular"/>
          <w:color w:val="000000" w:themeColor="text1"/>
          <w:sz w:val="24"/>
          <w:szCs w:val="24"/>
        </w:rPr>
      </w:pPr>
      <w:r w:rsidRPr="001B4569">
        <w:rPr>
          <w:rFonts w:ascii="Lato Regular" w:hAnsi="Lato Regular" w:hint="eastAsia"/>
          <w:color w:val="000000" w:themeColor="text1"/>
          <w:sz w:val="24"/>
          <w:szCs w:val="24"/>
        </w:rPr>
        <w:t>凯恩斯</w:t>
      </w:r>
      <w:r>
        <w:rPr>
          <w:rFonts w:ascii="Lato Regular" w:hAnsi="Lato Regular" w:hint="eastAsia"/>
          <w:color w:val="000000" w:themeColor="text1"/>
          <w:sz w:val="24"/>
          <w:szCs w:val="24"/>
        </w:rPr>
        <w:t>猜数游戏</w:t>
      </w:r>
      <w:r w:rsidRPr="001B4569">
        <w:rPr>
          <w:rFonts w:ascii="Lato Regular" w:hAnsi="Lato Regular" w:hint="eastAsia"/>
          <w:color w:val="000000" w:themeColor="text1"/>
          <w:sz w:val="24"/>
          <w:szCs w:val="24"/>
        </w:rPr>
        <w:t>与资产市场</w:t>
      </w:r>
      <w:r>
        <w:rPr>
          <w:rFonts w:ascii="Lato Regular" w:hAnsi="Lato Regular" w:hint="eastAsia"/>
          <w:color w:val="000000" w:themeColor="text1"/>
          <w:sz w:val="24"/>
          <w:szCs w:val="24"/>
        </w:rPr>
        <w:t>可以很好搭配</w:t>
      </w:r>
      <w:r w:rsidRPr="001B4569">
        <w:rPr>
          <w:rFonts w:ascii="Lato Regular" w:hAnsi="Lato Regular" w:hint="eastAsia"/>
          <w:color w:val="000000" w:themeColor="text1"/>
          <w:sz w:val="24"/>
          <w:szCs w:val="24"/>
        </w:rPr>
        <w:t>。它有助于说明泡沫的投机假设，即个人的交易策略不同，这取决于他们对他人复杂性的信念。</w:t>
      </w:r>
    </w:p>
    <w:p w14:paraId="72AF4152" w14:textId="56E87554" w:rsidR="005F4403" w:rsidRPr="00C70F16" w:rsidRDefault="001B4569" w:rsidP="5FDC7F2B">
      <w:pPr>
        <w:pStyle w:val="ac"/>
        <w:numPr>
          <w:ilvl w:val="0"/>
          <w:numId w:val="41"/>
        </w:numPr>
        <w:rPr>
          <w:rFonts w:ascii="Lato Regular" w:hAnsi="Lato Regular"/>
          <w:noProof/>
          <w:color w:val="000000" w:themeColor="text1"/>
          <w:sz w:val="24"/>
          <w:szCs w:val="24"/>
        </w:rPr>
      </w:pPr>
      <w:r>
        <w:rPr>
          <w:rFonts w:ascii="Lato Regular" w:hAnsi="Lato Regular" w:hint="eastAsia"/>
          <w:color w:val="000000" w:themeColor="text1"/>
          <w:sz w:val="24"/>
          <w:szCs w:val="24"/>
        </w:rPr>
        <w:t>群集</w:t>
      </w:r>
      <w:r w:rsidRPr="001B4569">
        <w:rPr>
          <w:rFonts w:ascii="Lato Regular" w:hAnsi="Lato Regular" w:hint="eastAsia"/>
          <w:color w:val="000000" w:themeColor="text1"/>
          <w:sz w:val="24"/>
          <w:szCs w:val="24"/>
        </w:rPr>
        <w:t>（信息</w:t>
      </w:r>
      <w:r>
        <w:rPr>
          <w:rFonts w:ascii="Lato Regular" w:hAnsi="Lato Regular" w:hint="eastAsia"/>
          <w:color w:val="000000" w:themeColor="text1"/>
          <w:sz w:val="24"/>
          <w:szCs w:val="24"/>
        </w:rPr>
        <w:t>瀑布</w:t>
      </w:r>
      <w:r w:rsidRPr="001B4569">
        <w:rPr>
          <w:rFonts w:ascii="Lato Regular" w:hAnsi="Lato Regular" w:hint="eastAsia"/>
          <w:color w:val="000000" w:themeColor="text1"/>
          <w:sz w:val="24"/>
          <w:szCs w:val="24"/>
        </w:rPr>
        <w:t>）与银行</w:t>
      </w:r>
      <w:r>
        <w:rPr>
          <w:rFonts w:ascii="Lato Regular" w:hAnsi="Lato Regular" w:hint="eastAsia"/>
          <w:color w:val="000000" w:themeColor="text1"/>
          <w:sz w:val="24"/>
          <w:szCs w:val="24"/>
        </w:rPr>
        <w:t>挤兑</w:t>
      </w:r>
      <w:r w:rsidRPr="001B4569">
        <w:rPr>
          <w:rFonts w:ascii="Lato Regular" w:hAnsi="Lato Regular" w:hint="eastAsia"/>
          <w:color w:val="000000" w:themeColor="text1"/>
          <w:sz w:val="24"/>
          <w:szCs w:val="24"/>
        </w:rPr>
        <w:t>很好</w:t>
      </w:r>
      <w:r>
        <w:rPr>
          <w:rFonts w:ascii="Lato Regular" w:hAnsi="Lato Regular" w:hint="eastAsia"/>
          <w:color w:val="000000" w:themeColor="text1"/>
          <w:sz w:val="24"/>
          <w:szCs w:val="24"/>
        </w:rPr>
        <w:t>搭配</w:t>
      </w:r>
      <w:r w:rsidRPr="001B4569">
        <w:rPr>
          <w:rFonts w:ascii="Lato Regular" w:hAnsi="Lato Regular" w:hint="eastAsia"/>
          <w:color w:val="000000" w:themeColor="text1"/>
          <w:sz w:val="24"/>
          <w:szCs w:val="24"/>
        </w:rPr>
        <w:t>。个人被嵌入到发生社会学习的群体中</w:t>
      </w:r>
      <w:r>
        <w:rPr>
          <w:rFonts w:ascii="Lato Regular" w:hAnsi="Lato Regular" w:hint="eastAsia"/>
          <w:color w:val="000000" w:themeColor="text1"/>
          <w:sz w:val="24"/>
          <w:szCs w:val="24"/>
        </w:rPr>
        <w:t>并且</w:t>
      </w:r>
      <w:r w:rsidRPr="001B4569">
        <w:rPr>
          <w:rFonts w:ascii="Lato Regular" w:hAnsi="Lato Regular" w:hint="eastAsia"/>
          <w:color w:val="000000" w:themeColor="text1"/>
          <w:sz w:val="24"/>
          <w:szCs w:val="24"/>
        </w:rPr>
        <w:t>跟随群体。</w:t>
      </w:r>
    </w:p>
    <w:p w14:paraId="46341139" w14:textId="7B5F5ED4" w:rsidR="005F4403" w:rsidRPr="00C70F16" w:rsidRDefault="001B4569" w:rsidP="5FDC7F2B">
      <w:pPr>
        <w:pStyle w:val="ac"/>
        <w:numPr>
          <w:ilvl w:val="0"/>
          <w:numId w:val="41"/>
        </w:numPr>
        <w:rPr>
          <w:rFonts w:ascii="Lato Regular" w:hAnsi="Lato Regular"/>
          <w:noProof/>
          <w:color w:val="000000" w:themeColor="text1"/>
          <w:sz w:val="24"/>
          <w:szCs w:val="24"/>
        </w:rPr>
      </w:pPr>
      <w:r w:rsidRPr="001B4569">
        <w:rPr>
          <w:rFonts w:ascii="Lato Regular" w:hAnsi="Lato Regular" w:hint="eastAsia"/>
          <w:noProof/>
          <w:color w:val="000000" w:themeColor="text1"/>
          <w:sz w:val="24"/>
          <w:szCs w:val="24"/>
        </w:rPr>
        <w:t>时间和风险偏好调查有助于说明宏观经济模型中的重要考虑因素。</w:t>
      </w:r>
    </w:p>
    <w:p w14:paraId="4DA4FB83" w14:textId="77777777" w:rsidR="005F4403" w:rsidRPr="00C70F16" w:rsidRDefault="005F4403" w:rsidP="005F4403">
      <w:pPr>
        <w:spacing w:after="80"/>
        <w:rPr>
          <w:rFonts w:ascii="Lato Regular" w:hAnsi="Lato Regular"/>
          <w:sz w:val="24"/>
          <w:szCs w:val="24"/>
        </w:rPr>
      </w:pPr>
    </w:p>
    <w:p w14:paraId="66D9566B" w14:textId="77777777" w:rsidR="00A8781D" w:rsidRPr="00C70F16" w:rsidRDefault="00A8781D" w:rsidP="00A8781D">
      <w:pPr>
        <w:rPr>
          <w:rFonts w:ascii="Lato Regular" w:hAnsi="Lato Regular"/>
          <w:sz w:val="24"/>
          <w:szCs w:val="24"/>
        </w:rPr>
      </w:pPr>
    </w:p>
    <w:p w14:paraId="55662AFF" w14:textId="0D90102D" w:rsidR="005C7968" w:rsidRPr="00C70F16" w:rsidRDefault="005C7968" w:rsidP="00A8781D">
      <w:pPr>
        <w:pStyle w:val="HeaderMobLab"/>
        <w:rPr>
          <w:rFonts w:ascii="Lato Regular" w:hAnsi="Lato Regular"/>
          <w:shd w:val="clear" w:color="auto" w:fill="FFFFFF"/>
        </w:rPr>
      </w:pPr>
    </w:p>
    <w:sectPr w:rsidR="005C7968" w:rsidRPr="00C70F16" w:rsidSect="001A0C03">
      <w:headerReference w:type="default" r:id="rId7"/>
      <w:footerReference w:type="default" r:id="rId8"/>
      <w:pgSz w:w="12240" w:h="15840"/>
      <w:pgMar w:top="20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4492" w14:textId="77777777" w:rsidR="004C5C7A" w:rsidRDefault="004C5C7A" w:rsidP="00981F1B">
      <w:r>
        <w:separator/>
      </w:r>
    </w:p>
  </w:endnote>
  <w:endnote w:type="continuationSeparator" w:id="0">
    <w:p w14:paraId="5ABD87A1" w14:textId="77777777" w:rsidR="004C5C7A" w:rsidRDefault="004C5C7A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ato Regular">
    <w:altName w:val="Lato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06B6" w14:textId="2B987F9B" w:rsidR="00313B8A" w:rsidRPr="00C70F16" w:rsidRDefault="00BB0C2E" w:rsidP="5B9D3172">
    <w:pPr>
      <w:pStyle w:val="a5"/>
      <w:rPr>
        <w:rFonts w:ascii="Lato Regular" w:hAnsi="Lato Regular" w:cstheme="majorBidi"/>
        <w:color w:val="9DAAAF"/>
        <w:sz w:val="16"/>
        <w:szCs w:val="16"/>
        <w:lang w:eastAsia="en-US"/>
      </w:rPr>
    </w:pPr>
    <w:bookmarkStart w:id="2" w:name="OLE_LINK3"/>
    <w:bookmarkStart w:id="3" w:name="OLE_LINK4"/>
    <w:r w:rsidRPr="00C70F16">
      <w:rPr>
        <w:rFonts w:ascii="Lato Regular" w:hAnsi="Lato Regular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1D0E7" wp14:editId="65B6F24A">
              <wp:simplePos x="0" y="0"/>
              <wp:positionH relativeFrom="page">
                <wp:posOffset>0</wp:posOffset>
              </wp:positionH>
              <wp:positionV relativeFrom="paragraph">
                <wp:posOffset>-99060</wp:posOffset>
              </wp:positionV>
              <wp:extent cx="77724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rgbClr val="F23163"/>
                            </a:gs>
                            <a:gs pos="100000">
                              <a:prstClr val="white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91817" id="Straight Connector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0,-7.8pt" to="61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" strokeweight="2pt">
              <w10:wrap anchorx="page"/>
            </v:line>
          </w:pict>
        </mc:Fallback>
      </mc:AlternateContent>
    </w:r>
    <w:hyperlink r:id="rId1" w:history="1">
      <w:r w:rsidRPr="00C70F16">
        <w:rPr>
          <w:rStyle w:val="aa"/>
          <w:rFonts w:ascii="Lato Regular" w:hAnsi="Lato Regular"/>
          <w:color w:val="9DAAAF"/>
          <w:sz w:val="16"/>
          <w:szCs w:val="16"/>
        </w:rPr>
        <w:t>https://www.moblab.com</w:t>
      </w:r>
    </w:hyperlink>
    <w:r w:rsidRPr="00C70F16">
      <w:rPr>
        <w:rFonts w:ascii="Lato Regular" w:hAnsi="Lato Regular"/>
        <w:color w:val="9DAAAF"/>
        <w:sz w:val="16"/>
        <w:szCs w:val="16"/>
      </w:rPr>
      <w:t xml:space="preserve">      </w:t>
    </w:r>
    <w:r w:rsidRPr="00C70F16">
      <w:rPr>
        <w:rFonts w:ascii="Lato Regular" w:hAnsi="Lato Regular" w:cstheme="majorBidi"/>
        <w:color w:val="9DAAAF"/>
        <w:sz w:val="16"/>
        <w:szCs w:val="16"/>
      </w:rPr>
      <w:tab/>
    </w:r>
    <w:r w:rsidR="5B9D3172" w:rsidRPr="00C70F16">
      <w:rPr>
        <w:rFonts w:ascii="Lato Regular" w:hAnsi="Lato Regular"/>
        <w:color w:val="9DAAAF"/>
        <w:sz w:val="16"/>
        <w:szCs w:val="16"/>
      </w:rPr>
      <w:t>MobLab ™ © 201</w:t>
    </w:r>
    <w:r w:rsidR="001A0C03" w:rsidRPr="00C70F16">
      <w:rPr>
        <w:rFonts w:ascii="Lato Regular" w:hAnsi="Lato Regular"/>
        <w:color w:val="9DAAAF"/>
        <w:sz w:val="16"/>
        <w:szCs w:val="16"/>
      </w:rPr>
      <w:t>8</w:t>
    </w:r>
    <w:r w:rsidRPr="00C70F16">
      <w:rPr>
        <w:rFonts w:ascii="Lato Regular" w:hAnsi="Lato Regular" w:cstheme="majorBidi"/>
        <w:color w:val="9DAAAF"/>
        <w:sz w:val="16"/>
        <w:szCs w:val="16"/>
      </w:rPr>
      <w:ptab w:relativeTo="margin" w:alignment="right" w:leader="none"/>
    </w:r>
    <w:r w:rsidRPr="00C70F16">
      <w:rPr>
        <w:rFonts w:ascii="Lato Regular" w:hAnsi="Lato Regular" w:cstheme="majorBidi"/>
        <w:color w:val="9DAAAF"/>
        <w:sz w:val="16"/>
        <w:szCs w:val="16"/>
      </w:rPr>
      <w:t>P</w:t>
    </w:r>
    <w:r w:rsidRPr="00C70F16">
      <w:rPr>
        <w:rFonts w:ascii="Lato Regular" w:hAnsi="Lato Regular"/>
        <w:color w:val="9DAAAF"/>
        <w:sz w:val="16"/>
        <w:szCs w:val="16"/>
      </w:rPr>
      <w:t>a</w:t>
    </w:r>
    <w:r w:rsidRPr="00C70F16">
      <w:rPr>
        <w:rFonts w:ascii="Lato Regular" w:hAnsi="Lato Regular" w:cstheme="majorBidi"/>
        <w:color w:val="9DAAAF"/>
        <w:sz w:val="16"/>
        <w:szCs w:val="16"/>
      </w:rPr>
      <w:t xml:space="preserve">ge </w:t>
    </w:r>
    <w:r w:rsidRPr="00C70F16">
      <w:rPr>
        <w:rFonts w:ascii="Lato Regular" w:hAnsi="Lato Regular" w:cstheme="majorBidi"/>
        <w:noProof/>
        <w:color w:val="9DAAAF"/>
        <w:sz w:val="16"/>
        <w:szCs w:val="16"/>
      </w:rPr>
      <w:fldChar w:fldCharType="begin"/>
    </w:r>
    <w:r w:rsidRPr="00C70F16">
      <w:rPr>
        <w:rFonts w:ascii="Lato Regular" w:hAnsi="Lato Regular"/>
        <w:color w:val="9DAAAF"/>
        <w:sz w:val="16"/>
        <w:szCs w:val="16"/>
      </w:rPr>
      <w:instrText xml:space="preserve"> PAGE   \* MERGEFORMAT </w:instrText>
    </w:r>
    <w:r w:rsidRPr="00C70F16">
      <w:rPr>
        <w:rFonts w:ascii="Lato Regular" w:hAnsi="Lato Regular" w:cstheme="minorBidi"/>
        <w:color w:val="9DAAAF"/>
        <w:sz w:val="16"/>
        <w:szCs w:val="16"/>
      </w:rPr>
      <w:fldChar w:fldCharType="separate"/>
    </w:r>
    <w:r w:rsidR="00C70F16" w:rsidRPr="00C70F16">
      <w:rPr>
        <w:rFonts w:ascii="Lato Regular" w:hAnsi="Lato Regular" w:cstheme="majorBidi"/>
        <w:noProof/>
        <w:color w:val="9DAAAF"/>
        <w:sz w:val="16"/>
        <w:szCs w:val="16"/>
      </w:rPr>
      <w:t>2</w:t>
    </w:r>
    <w:r w:rsidRPr="00C70F16">
      <w:rPr>
        <w:rFonts w:ascii="Lato Regular" w:hAnsi="Lato Regular" w:cstheme="majorBidi"/>
        <w:noProof/>
        <w:color w:val="9DAAAF"/>
        <w:sz w:val="16"/>
        <w:szCs w:val="16"/>
      </w:rPr>
      <w:fldChar w:fldCharType="end"/>
    </w:r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420B" w14:textId="77777777" w:rsidR="004C5C7A" w:rsidRDefault="004C5C7A" w:rsidP="00981F1B">
      <w:r>
        <w:separator/>
      </w:r>
    </w:p>
  </w:footnote>
  <w:footnote w:type="continuationSeparator" w:id="0">
    <w:p w14:paraId="04B5B716" w14:textId="77777777" w:rsidR="004C5C7A" w:rsidRDefault="004C5C7A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ECF" w14:textId="2B7E6722" w:rsidR="00BB0C2E" w:rsidRDefault="00BB0C2E" w:rsidP="001A0C03">
    <w:pPr>
      <w:jc w:val="right"/>
      <w:rPr>
        <w:rFonts w:ascii="Roboto" w:hAnsi="Roboto"/>
        <w:color w:val="9DAAAF"/>
        <w:sz w:val="24"/>
        <w:szCs w:val="24"/>
      </w:rPr>
    </w:pPr>
    <w:bookmarkStart w:id="0" w:name="OLE_LINK1"/>
    <w:bookmarkStart w:id="1" w:name="OLE_LINK2"/>
    <w:r>
      <w:rPr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68E6D7D1" wp14:editId="52C7C32A">
          <wp:simplePos x="0" y="0"/>
          <wp:positionH relativeFrom="page">
            <wp:posOffset>0</wp:posOffset>
          </wp:positionH>
          <wp:positionV relativeFrom="page">
            <wp:posOffset>-182245</wp:posOffset>
          </wp:positionV>
          <wp:extent cx="4678680" cy="2244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224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2ACE" w14:textId="77777777" w:rsidR="00BB0C2E" w:rsidRDefault="00BB0C2E" w:rsidP="00BB0C2E">
    <w:pPr>
      <w:pStyle w:val="a3"/>
      <w:rPr>
        <w:rFonts w:ascii="Times New Roman" w:hAnsi="Times New Roman"/>
      </w:rPr>
    </w:pPr>
  </w:p>
  <w:p w14:paraId="1EEE7F8C" w14:textId="77777777" w:rsidR="00313B8A" w:rsidRPr="00BB0C2E" w:rsidRDefault="00313B8A" w:rsidP="00BB0C2E">
    <w:pPr>
      <w:pStyle w:val="a3"/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" w15:restartNumberingAfterBreak="0">
    <w:nsid w:val="04DC2766"/>
    <w:multiLevelType w:val="hybridMultilevel"/>
    <w:tmpl w:val="8C5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71C3"/>
    <w:multiLevelType w:val="hybridMultilevel"/>
    <w:tmpl w:val="1C82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412B9"/>
    <w:multiLevelType w:val="hybridMultilevel"/>
    <w:tmpl w:val="E93A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14B87"/>
    <w:multiLevelType w:val="hybridMultilevel"/>
    <w:tmpl w:val="73AACFAC"/>
    <w:lvl w:ilvl="0" w:tplc="24D440FE">
      <w:numFmt w:val="bullet"/>
      <w:lvlText w:val="•"/>
      <w:lvlJc w:val="left"/>
      <w:pPr>
        <w:ind w:left="78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2319FF"/>
    <w:multiLevelType w:val="multilevel"/>
    <w:tmpl w:val="0376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1F41"/>
    <w:multiLevelType w:val="hybridMultilevel"/>
    <w:tmpl w:val="66B6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2551"/>
    <w:multiLevelType w:val="hybridMultilevel"/>
    <w:tmpl w:val="A746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0511C"/>
    <w:multiLevelType w:val="hybridMultilevel"/>
    <w:tmpl w:val="BC047D84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F434F"/>
    <w:multiLevelType w:val="hybridMultilevel"/>
    <w:tmpl w:val="48D2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3B45"/>
    <w:multiLevelType w:val="hybridMultilevel"/>
    <w:tmpl w:val="1A06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261D"/>
    <w:multiLevelType w:val="hybridMultilevel"/>
    <w:tmpl w:val="D64E0C7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A69E1"/>
    <w:multiLevelType w:val="hybridMultilevel"/>
    <w:tmpl w:val="519A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223A3"/>
    <w:multiLevelType w:val="hybridMultilevel"/>
    <w:tmpl w:val="9B8A8A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E4597"/>
    <w:multiLevelType w:val="hybridMultilevel"/>
    <w:tmpl w:val="FA30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E6"/>
    <w:multiLevelType w:val="hybridMultilevel"/>
    <w:tmpl w:val="0CFC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7156"/>
    <w:multiLevelType w:val="hybridMultilevel"/>
    <w:tmpl w:val="BE9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16937"/>
    <w:multiLevelType w:val="hybridMultilevel"/>
    <w:tmpl w:val="A300B3FA"/>
    <w:lvl w:ilvl="0" w:tplc="1C986E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122506"/>
    <w:multiLevelType w:val="hybridMultilevel"/>
    <w:tmpl w:val="169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90DA5"/>
    <w:multiLevelType w:val="hybridMultilevel"/>
    <w:tmpl w:val="AA0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A4F7C"/>
    <w:multiLevelType w:val="hybridMultilevel"/>
    <w:tmpl w:val="3EB4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5258ED"/>
    <w:multiLevelType w:val="hybridMultilevel"/>
    <w:tmpl w:val="73DC2A5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640AA"/>
    <w:multiLevelType w:val="hybridMultilevel"/>
    <w:tmpl w:val="E4A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41376"/>
    <w:multiLevelType w:val="hybridMultilevel"/>
    <w:tmpl w:val="B74C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50F5D"/>
    <w:multiLevelType w:val="hybridMultilevel"/>
    <w:tmpl w:val="0376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A546C"/>
    <w:multiLevelType w:val="hybridMultilevel"/>
    <w:tmpl w:val="E6BC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13585"/>
    <w:multiLevelType w:val="multilevel"/>
    <w:tmpl w:val="3C6EC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C476E"/>
    <w:multiLevelType w:val="hybridMultilevel"/>
    <w:tmpl w:val="1B666E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F6633F"/>
    <w:multiLevelType w:val="hybridMultilevel"/>
    <w:tmpl w:val="8816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93E74"/>
    <w:multiLevelType w:val="hybridMultilevel"/>
    <w:tmpl w:val="77B0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A35C5"/>
    <w:multiLevelType w:val="hybridMultilevel"/>
    <w:tmpl w:val="A0D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96DC4"/>
    <w:multiLevelType w:val="hybridMultilevel"/>
    <w:tmpl w:val="AB9E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377D6"/>
    <w:multiLevelType w:val="hybridMultilevel"/>
    <w:tmpl w:val="2878076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15261"/>
    <w:multiLevelType w:val="multilevel"/>
    <w:tmpl w:val="48D2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0780"/>
    <w:multiLevelType w:val="hybridMultilevel"/>
    <w:tmpl w:val="F8B0216A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E29CE"/>
    <w:multiLevelType w:val="hybridMultilevel"/>
    <w:tmpl w:val="13D2A57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96981">
    <w:abstractNumId w:val="0"/>
  </w:num>
  <w:num w:numId="2" w16cid:durableId="353463794">
    <w:abstractNumId w:val="32"/>
  </w:num>
  <w:num w:numId="3" w16cid:durableId="428738567">
    <w:abstractNumId w:val="24"/>
  </w:num>
  <w:num w:numId="4" w16cid:durableId="1831679879">
    <w:abstractNumId w:val="20"/>
  </w:num>
  <w:num w:numId="5" w16cid:durableId="533738353">
    <w:abstractNumId w:val="3"/>
  </w:num>
  <w:num w:numId="6" w16cid:durableId="1156529918">
    <w:abstractNumId w:val="10"/>
  </w:num>
  <w:num w:numId="7" w16cid:durableId="2081561062">
    <w:abstractNumId w:val="35"/>
  </w:num>
  <w:num w:numId="8" w16cid:durableId="180971948">
    <w:abstractNumId w:val="19"/>
  </w:num>
  <w:num w:numId="9" w16cid:durableId="207494078">
    <w:abstractNumId w:val="18"/>
  </w:num>
  <w:num w:numId="10" w16cid:durableId="585454377">
    <w:abstractNumId w:val="16"/>
  </w:num>
  <w:num w:numId="11" w16cid:durableId="286545405">
    <w:abstractNumId w:val="1"/>
  </w:num>
  <w:num w:numId="12" w16cid:durableId="688526524">
    <w:abstractNumId w:val="12"/>
  </w:num>
  <w:num w:numId="13" w16cid:durableId="996962510">
    <w:abstractNumId w:val="30"/>
  </w:num>
  <w:num w:numId="14" w16cid:durableId="520895312">
    <w:abstractNumId w:val="27"/>
  </w:num>
  <w:num w:numId="15" w16cid:durableId="658383853">
    <w:abstractNumId w:val="28"/>
  </w:num>
  <w:num w:numId="16" w16cid:durableId="1372266249">
    <w:abstractNumId w:val="14"/>
  </w:num>
  <w:num w:numId="17" w16cid:durableId="52781727">
    <w:abstractNumId w:val="11"/>
  </w:num>
  <w:num w:numId="18" w16cid:durableId="746196295">
    <w:abstractNumId w:val="38"/>
  </w:num>
  <w:num w:numId="19" w16cid:durableId="1490512773">
    <w:abstractNumId w:val="4"/>
  </w:num>
  <w:num w:numId="20" w16cid:durableId="156575492">
    <w:abstractNumId w:val="6"/>
  </w:num>
  <w:num w:numId="21" w16cid:durableId="924261506">
    <w:abstractNumId w:val="34"/>
  </w:num>
  <w:num w:numId="22" w16cid:durableId="382337611">
    <w:abstractNumId w:val="7"/>
  </w:num>
  <w:num w:numId="23" w16cid:durableId="847212631">
    <w:abstractNumId w:val="22"/>
  </w:num>
  <w:num w:numId="24" w16cid:durableId="338965315">
    <w:abstractNumId w:val="21"/>
  </w:num>
  <w:num w:numId="25" w16cid:durableId="11230051">
    <w:abstractNumId w:val="29"/>
  </w:num>
  <w:num w:numId="26" w16cid:durableId="967009467">
    <w:abstractNumId w:val="26"/>
  </w:num>
  <w:num w:numId="27" w16cid:durableId="1198473948">
    <w:abstractNumId w:val="9"/>
  </w:num>
  <w:num w:numId="28" w16cid:durableId="1458449919">
    <w:abstractNumId w:val="39"/>
  </w:num>
  <w:num w:numId="29" w16cid:durableId="310600990">
    <w:abstractNumId w:val="37"/>
  </w:num>
  <w:num w:numId="30" w16cid:durableId="1909345860">
    <w:abstractNumId w:val="13"/>
  </w:num>
  <w:num w:numId="31" w16cid:durableId="1369335321">
    <w:abstractNumId w:val="40"/>
  </w:num>
  <w:num w:numId="32" w16cid:durableId="913396015">
    <w:abstractNumId w:val="25"/>
  </w:num>
  <w:num w:numId="33" w16cid:durableId="131487724">
    <w:abstractNumId w:val="5"/>
  </w:num>
  <w:num w:numId="34" w16cid:durableId="730811345">
    <w:abstractNumId w:val="2"/>
  </w:num>
  <w:num w:numId="35" w16cid:durableId="506946735">
    <w:abstractNumId w:val="23"/>
  </w:num>
  <w:num w:numId="36" w16cid:durableId="157158268">
    <w:abstractNumId w:val="36"/>
  </w:num>
  <w:num w:numId="37" w16cid:durableId="479420826">
    <w:abstractNumId w:val="15"/>
  </w:num>
  <w:num w:numId="38" w16cid:durableId="228736148">
    <w:abstractNumId w:val="33"/>
  </w:num>
  <w:num w:numId="39" w16cid:durableId="669212487">
    <w:abstractNumId w:val="8"/>
  </w:num>
  <w:num w:numId="40" w16cid:durableId="672797926">
    <w:abstractNumId w:val="17"/>
  </w:num>
  <w:num w:numId="41" w16cid:durableId="19461831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F1B"/>
    <w:rsid w:val="00006975"/>
    <w:rsid w:val="00007FCD"/>
    <w:rsid w:val="00032C58"/>
    <w:rsid w:val="00046147"/>
    <w:rsid w:val="00052837"/>
    <w:rsid w:val="000944B0"/>
    <w:rsid w:val="000A5161"/>
    <w:rsid w:val="000B2527"/>
    <w:rsid w:val="000B4749"/>
    <w:rsid w:val="000B6E11"/>
    <w:rsid w:val="000B75C1"/>
    <w:rsid w:val="000C05E2"/>
    <w:rsid w:val="000D173F"/>
    <w:rsid w:val="000D5C9F"/>
    <w:rsid w:val="00116152"/>
    <w:rsid w:val="00122043"/>
    <w:rsid w:val="00176169"/>
    <w:rsid w:val="00176F10"/>
    <w:rsid w:val="00180D13"/>
    <w:rsid w:val="001A0C03"/>
    <w:rsid w:val="001A3167"/>
    <w:rsid w:val="001B39B4"/>
    <w:rsid w:val="001B4569"/>
    <w:rsid w:val="001B5783"/>
    <w:rsid w:val="001B59D4"/>
    <w:rsid w:val="001D427E"/>
    <w:rsid w:val="00230996"/>
    <w:rsid w:val="002317BC"/>
    <w:rsid w:val="002449DF"/>
    <w:rsid w:val="00246100"/>
    <w:rsid w:val="00246186"/>
    <w:rsid w:val="00250652"/>
    <w:rsid w:val="00257CAB"/>
    <w:rsid w:val="00264861"/>
    <w:rsid w:val="002B6920"/>
    <w:rsid w:val="002C5BD1"/>
    <w:rsid w:val="002D4E7D"/>
    <w:rsid w:val="002D7B4E"/>
    <w:rsid w:val="002F1997"/>
    <w:rsid w:val="00310795"/>
    <w:rsid w:val="00313B8A"/>
    <w:rsid w:val="00334AF2"/>
    <w:rsid w:val="00355CB9"/>
    <w:rsid w:val="00357C1D"/>
    <w:rsid w:val="003667BA"/>
    <w:rsid w:val="00382C6F"/>
    <w:rsid w:val="00391BDC"/>
    <w:rsid w:val="003B15B1"/>
    <w:rsid w:val="003C08C6"/>
    <w:rsid w:val="003C25ED"/>
    <w:rsid w:val="003C728C"/>
    <w:rsid w:val="003E2ECA"/>
    <w:rsid w:val="004245EC"/>
    <w:rsid w:val="004343EC"/>
    <w:rsid w:val="00443B86"/>
    <w:rsid w:val="0046623E"/>
    <w:rsid w:val="00473BD4"/>
    <w:rsid w:val="00485181"/>
    <w:rsid w:val="004B3313"/>
    <w:rsid w:val="004B446A"/>
    <w:rsid w:val="004C14C7"/>
    <w:rsid w:val="004C5C7A"/>
    <w:rsid w:val="004E699D"/>
    <w:rsid w:val="004F4CF4"/>
    <w:rsid w:val="004F59DD"/>
    <w:rsid w:val="005277F9"/>
    <w:rsid w:val="00533602"/>
    <w:rsid w:val="005408E9"/>
    <w:rsid w:val="005733ED"/>
    <w:rsid w:val="005754AA"/>
    <w:rsid w:val="0057782B"/>
    <w:rsid w:val="005A2BDC"/>
    <w:rsid w:val="005C7968"/>
    <w:rsid w:val="005F430B"/>
    <w:rsid w:val="005F4403"/>
    <w:rsid w:val="0063325B"/>
    <w:rsid w:val="00650C15"/>
    <w:rsid w:val="00671BB2"/>
    <w:rsid w:val="006B1484"/>
    <w:rsid w:val="006C3138"/>
    <w:rsid w:val="006F5D76"/>
    <w:rsid w:val="00724964"/>
    <w:rsid w:val="007444FB"/>
    <w:rsid w:val="00755B54"/>
    <w:rsid w:val="0078369B"/>
    <w:rsid w:val="00797CF3"/>
    <w:rsid w:val="007A0473"/>
    <w:rsid w:val="007C6B35"/>
    <w:rsid w:val="007D7175"/>
    <w:rsid w:val="00801D3C"/>
    <w:rsid w:val="00822041"/>
    <w:rsid w:val="00834E3C"/>
    <w:rsid w:val="00844C65"/>
    <w:rsid w:val="008762E0"/>
    <w:rsid w:val="008850A3"/>
    <w:rsid w:val="008C1A9B"/>
    <w:rsid w:val="008C2C54"/>
    <w:rsid w:val="008E09D2"/>
    <w:rsid w:val="008F1337"/>
    <w:rsid w:val="009327B0"/>
    <w:rsid w:val="009436D9"/>
    <w:rsid w:val="0096077D"/>
    <w:rsid w:val="00976E8C"/>
    <w:rsid w:val="00981F1B"/>
    <w:rsid w:val="0098215C"/>
    <w:rsid w:val="00991786"/>
    <w:rsid w:val="009A7AD8"/>
    <w:rsid w:val="009B3CC4"/>
    <w:rsid w:val="009C13CF"/>
    <w:rsid w:val="009E1B0E"/>
    <w:rsid w:val="009E3297"/>
    <w:rsid w:val="009E65D7"/>
    <w:rsid w:val="00A10534"/>
    <w:rsid w:val="00A14E7D"/>
    <w:rsid w:val="00A15D61"/>
    <w:rsid w:val="00A17B23"/>
    <w:rsid w:val="00A2238C"/>
    <w:rsid w:val="00A327D2"/>
    <w:rsid w:val="00A40D09"/>
    <w:rsid w:val="00A8052D"/>
    <w:rsid w:val="00A8781D"/>
    <w:rsid w:val="00A97504"/>
    <w:rsid w:val="00AB0EBE"/>
    <w:rsid w:val="00AD5313"/>
    <w:rsid w:val="00AE6818"/>
    <w:rsid w:val="00B04E89"/>
    <w:rsid w:val="00B1149F"/>
    <w:rsid w:val="00B11A07"/>
    <w:rsid w:val="00B20D86"/>
    <w:rsid w:val="00B2794C"/>
    <w:rsid w:val="00B37E7A"/>
    <w:rsid w:val="00B528A8"/>
    <w:rsid w:val="00B56D4F"/>
    <w:rsid w:val="00B6272F"/>
    <w:rsid w:val="00BA2CA6"/>
    <w:rsid w:val="00BB0C2E"/>
    <w:rsid w:val="00BC7A16"/>
    <w:rsid w:val="00C04CE2"/>
    <w:rsid w:val="00C26988"/>
    <w:rsid w:val="00C344F0"/>
    <w:rsid w:val="00C60AD2"/>
    <w:rsid w:val="00C70F16"/>
    <w:rsid w:val="00C73D49"/>
    <w:rsid w:val="00C77466"/>
    <w:rsid w:val="00C80021"/>
    <w:rsid w:val="00C945B9"/>
    <w:rsid w:val="00CA6561"/>
    <w:rsid w:val="00CD51B0"/>
    <w:rsid w:val="00CE4BE9"/>
    <w:rsid w:val="00D221B1"/>
    <w:rsid w:val="00D26749"/>
    <w:rsid w:val="00D80C92"/>
    <w:rsid w:val="00D8162A"/>
    <w:rsid w:val="00D86C12"/>
    <w:rsid w:val="00D91957"/>
    <w:rsid w:val="00D97CEC"/>
    <w:rsid w:val="00DA0737"/>
    <w:rsid w:val="00DA2CC2"/>
    <w:rsid w:val="00DC4BEA"/>
    <w:rsid w:val="00DD75B1"/>
    <w:rsid w:val="00DF5CA9"/>
    <w:rsid w:val="00E07682"/>
    <w:rsid w:val="00E23EC6"/>
    <w:rsid w:val="00E40933"/>
    <w:rsid w:val="00E46020"/>
    <w:rsid w:val="00E539F3"/>
    <w:rsid w:val="00E71958"/>
    <w:rsid w:val="00E7304F"/>
    <w:rsid w:val="00E8582C"/>
    <w:rsid w:val="00E96D46"/>
    <w:rsid w:val="00EA0FD1"/>
    <w:rsid w:val="00EB5674"/>
    <w:rsid w:val="00EC2A82"/>
    <w:rsid w:val="00EF7424"/>
    <w:rsid w:val="00F24305"/>
    <w:rsid w:val="00F24E3B"/>
    <w:rsid w:val="00F32B72"/>
    <w:rsid w:val="00F35C2B"/>
    <w:rsid w:val="00F64B11"/>
    <w:rsid w:val="00FA66FC"/>
    <w:rsid w:val="00FD4C94"/>
    <w:rsid w:val="00FE0407"/>
    <w:rsid w:val="00FE4BC3"/>
    <w:rsid w:val="00FE7C09"/>
    <w:rsid w:val="5B9D3172"/>
    <w:rsid w:val="5FD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125FE4"/>
  <w15:docId w15:val="{A04CB4E6-30A0-437D-B6F4-CA49FE3E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D2"/>
    <w:pPr>
      <w:spacing w:after="0" w:line="240" w:lineRule="auto"/>
    </w:pPr>
  </w:style>
  <w:style w:type="paragraph" w:styleId="1">
    <w:name w:val="heading 1"/>
    <w:basedOn w:val="a"/>
    <w:next w:val="a"/>
    <w:link w:val="10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2">
    <w:name w:val="heading 2"/>
    <w:basedOn w:val="a"/>
    <w:next w:val="a"/>
    <w:link w:val="20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3">
    <w:name w:val="heading 3"/>
    <w:basedOn w:val="a"/>
    <w:next w:val="a"/>
    <w:link w:val="30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1F1B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rsid w:val="00981F1B"/>
  </w:style>
  <w:style w:type="paragraph" w:styleId="a5">
    <w:name w:val="footer"/>
    <w:basedOn w:val="a"/>
    <w:link w:val="a6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981F1B"/>
  </w:style>
  <w:style w:type="paragraph" w:styleId="a7">
    <w:name w:val="Balloon Text"/>
    <w:basedOn w:val="a"/>
    <w:link w:val="a8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981F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8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a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a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10">
    <w:name w:val="标题 1 字符"/>
    <w:basedOn w:val="a0"/>
    <w:link w:val="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20">
    <w:name w:val="标题 2 字符"/>
    <w:basedOn w:val="a0"/>
    <w:link w:val="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30">
    <w:name w:val="标题 3 字符"/>
    <w:basedOn w:val="a0"/>
    <w:link w:val="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a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a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a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a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a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a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a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a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a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C5BD1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a0"/>
    <w:rsid w:val="00671BB2"/>
  </w:style>
  <w:style w:type="character" w:styleId="ad">
    <w:name w:val="annotation reference"/>
    <w:basedOn w:val="a0"/>
    <w:uiPriority w:val="99"/>
    <w:semiHidden/>
    <w:unhideWhenUsed/>
    <w:rsid w:val="00B114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149F"/>
    <w:rPr>
      <w:sz w:val="20"/>
    </w:rPr>
  </w:style>
  <w:style w:type="character" w:customStyle="1" w:styleId="af">
    <w:name w:val="批注文字 字符"/>
    <w:basedOn w:val="a0"/>
    <w:link w:val="ae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149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3">
    <w:name w:val="caption"/>
    <w:basedOn w:val="a"/>
    <w:next w:val="a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a"/>
    <w:next w:val="a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a"/>
    <w:next w:val="a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a0"/>
    <w:uiPriority w:val="1"/>
    <w:qFormat/>
    <w:rsid w:val="0046623E"/>
    <w:rPr>
      <w:color w:val="00899F"/>
    </w:rPr>
  </w:style>
  <w:style w:type="paragraph" w:customStyle="1" w:styleId="EachGame">
    <w:name w:val="EachGame"/>
    <w:basedOn w:val="a"/>
    <w:qFormat/>
    <w:rsid w:val="009E1B0E"/>
    <w:pPr>
      <w:spacing w:after="120"/>
      <w:ind w:left="720" w:hanging="720"/>
    </w:pPr>
    <w:rPr>
      <w:shd w:val="clear" w:color="auto" w:fill="FFFFFF"/>
    </w:rPr>
  </w:style>
  <w:style w:type="character" w:customStyle="1" w:styleId="Italicized">
    <w:name w:val="Italicized"/>
    <w:basedOn w:val="a0"/>
    <w:uiPriority w:val="1"/>
    <w:qFormat/>
    <w:rsid w:val="00A8781D"/>
    <w:rPr>
      <w:rFonts w:ascii="Roboto Medium" w:hAnsi="Roboto Medium"/>
      <w:b w:val="0"/>
      <w:i w:val="0"/>
    </w:rPr>
  </w:style>
  <w:style w:type="paragraph" w:customStyle="1" w:styleId="TopicTitle">
    <w:name w:val="TopicTitle"/>
    <w:basedOn w:val="a"/>
    <w:next w:val="a"/>
    <w:qFormat/>
    <w:rsid w:val="00A8781D"/>
    <w:pPr>
      <w:spacing w:before="120"/>
    </w:pPr>
    <w:rPr>
      <w:rFonts w:ascii="Roboto Medium" w:eastAsia="Times New Roman" w:hAnsi="Roboto Medium"/>
      <w:color w:val="EE2A49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b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</Words>
  <Characters>816</Characters>
  <Application>Microsoft Office Word</Application>
  <DocSecurity>0</DocSecurity>
  <Lines>6</Lines>
  <Paragraphs>1</Paragraphs>
  <ScaleCrop>false</ScaleCrop>
  <Manager/>
  <Company>MobLab, Inc.</Company>
  <LinksUpToDate>false</LinksUpToDate>
  <CharactersWithSpaces>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MobLab Games For Principles of Microeconomics</dc:title>
  <dc:subject/>
  <dc:creator>Robert Gazzale, PhD</dc:creator>
  <cp:keywords/>
  <dc:description/>
  <cp:lastModifiedBy>Yanhao Cai</cp:lastModifiedBy>
  <cp:revision>11</cp:revision>
  <cp:lastPrinted>2015-08-03T18:27:00Z</cp:lastPrinted>
  <dcterms:created xsi:type="dcterms:W3CDTF">2017-08-02T21:34:00Z</dcterms:created>
  <dcterms:modified xsi:type="dcterms:W3CDTF">2023-07-08T03:22:00Z</dcterms:modified>
  <cp:category/>
</cp:coreProperties>
</file>